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E2" w:rsidRDefault="00F940E2" w:rsidP="00F940E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65905">
        <w:rPr>
          <w:b w:val="0"/>
          <w:sz w:val="28"/>
          <w:szCs w:val="28"/>
        </w:rPr>
        <w:t>Изменения законодательства в сфере охраны труда</w:t>
      </w:r>
    </w:p>
    <w:p w:rsidR="00F940E2" w:rsidRPr="00565905" w:rsidRDefault="00F940E2" w:rsidP="00F940E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940E2" w:rsidRPr="00565905" w:rsidRDefault="00F940E2" w:rsidP="00F9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 1 марта 2022 года на работодателя возложены обязанности:</w:t>
      </w:r>
    </w:p>
    <w:p w:rsidR="00F940E2" w:rsidRPr="00565905" w:rsidRDefault="00F940E2" w:rsidP="00F94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регистрировать микротравмы, а также выяснять их обстоятельства и причины;</w:t>
      </w:r>
    </w:p>
    <w:p w:rsidR="00F940E2" w:rsidRPr="00565905" w:rsidRDefault="00F940E2" w:rsidP="00F94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не допускать к работе тех, кто не применяет обязательные средства индивидуальной защиты;</w:t>
      </w:r>
    </w:p>
    <w:p w:rsidR="00F940E2" w:rsidRPr="00565905" w:rsidRDefault="00F940E2" w:rsidP="00F94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F940E2" w:rsidRPr="00565905" w:rsidRDefault="00F940E2" w:rsidP="00F94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F940E2" w:rsidRPr="00565905" w:rsidRDefault="00F940E2" w:rsidP="00F940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предусмотрена возможность вести электронный документооборот в области охраны труда.</w:t>
      </w:r>
    </w:p>
    <w:p w:rsidR="00F940E2" w:rsidRPr="00565905" w:rsidRDefault="00F940E2" w:rsidP="00F94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565905">
        <w:rPr>
          <w:rFonts w:ascii="Times New Roman" w:eastAsia="Times New Roman" w:hAnsi="Times New Roman" w:cs="Times New Roman"/>
          <w:sz w:val="28"/>
          <w:szCs w:val="16"/>
          <w:lang w:eastAsia="ru-RU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F940E2" w:rsidRDefault="00F940E2" w:rsidP="00F940E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940E2" w:rsidRDefault="00F940E2" w:rsidP="00F94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F940E2" w:rsidRDefault="00F940E2" w:rsidP="00F940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Макеев</w:t>
      </w:r>
    </w:p>
    <w:p w:rsidR="00A57DAF" w:rsidRDefault="00A57DAF"/>
    <w:sectPr w:rsidR="00A57DAF" w:rsidSect="00A5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DBA"/>
    <w:multiLevelType w:val="multilevel"/>
    <w:tmpl w:val="226C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940E2"/>
    <w:rsid w:val="00A57DAF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E2"/>
  </w:style>
  <w:style w:type="paragraph" w:styleId="1">
    <w:name w:val="heading 1"/>
    <w:basedOn w:val="a"/>
    <w:link w:val="10"/>
    <w:uiPriority w:val="9"/>
    <w:qFormat/>
    <w:rsid w:val="00F9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2022-06-30T10:09:00Z</dcterms:created>
  <dcterms:modified xsi:type="dcterms:W3CDTF">2022-06-30T10:10:00Z</dcterms:modified>
</cp:coreProperties>
</file>